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2584" w14:textId="4184B5E7" w:rsidR="009E4E41" w:rsidRPr="007A6F7A" w:rsidRDefault="00E62E49" w:rsidP="009E4E41">
      <w:pPr>
        <w:pStyle w:val="Normln1"/>
        <w:jc w:val="center"/>
        <w:outlineLvl w:val="0"/>
        <w:rPr>
          <w:b/>
          <w:noProof w:val="0"/>
          <w:szCs w:val="24"/>
        </w:rPr>
      </w:pPr>
      <w:r>
        <w:rPr>
          <w:b/>
          <w:noProof w:val="0"/>
          <w:szCs w:val="24"/>
        </w:rPr>
        <w:t>VÝPIS USNESENÍ</w:t>
      </w:r>
    </w:p>
    <w:p w14:paraId="3B7C07A1" w14:textId="77777777" w:rsidR="009E4E41" w:rsidRPr="007A6F7A" w:rsidRDefault="009E4E41" w:rsidP="009E4E41">
      <w:pPr>
        <w:pStyle w:val="Normln1"/>
        <w:jc w:val="both"/>
        <w:rPr>
          <w:b/>
          <w:noProof w:val="0"/>
          <w:szCs w:val="24"/>
        </w:rPr>
      </w:pPr>
    </w:p>
    <w:p w14:paraId="3CA44223" w14:textId="6FB891B7" w:rsidR="009E4E41" w:rsidRDefault="009E4E41" w:rsidP="00AF3726">
      <w:pPr>
        <w:pStyle w:val="Normln1"/>
        <w:jc w:val="center"/>
        <w:rPr>
          <w:b/>
          <w:noProof w:val="0"/>
          <w:szCs w:val="24"/>
        </w:rPr>
      </w:pPr>
      <w:r w:rsidRPr="007A6F7A">
        <w:rPr>
          <w:b/>
          <w:noProof w:val="0"/>
          <w:szCs w:val="24"/>
        </w:rPr>
        <w:t>z</w:t>
      </w:r>
      <w:r w:rsidR="00AF3726">
        <w:rPr>
          <w:b/>
          <w:noProof w:val="0"/>
          <w:szCs w:val="24"/>
        </w:rPr>
        <w:t>e</w:t>
      </w:r>
      <w:r>
        <w:rPr>
          <w:b/>
          <w:noProof w:val="0"/>
          <w:szCs w:val="24"/>
        </w:rPr>
        <w:t> </w:t>
      </w:r>
      <w:r w:rsidR="00AF3726">
        <w:rPr>
          <w:b/>
          <w:noProof w:val="0"/>
          <w:szCs w:val="24"/>
        </w:rPr>
        <w:t>4</w:t>
      </w:r>
      <w:r>
        <w:rPr>
          <w:b/>
          <w:noProof w:val="0"/>
          <w:szCs w:val="24"/>
        </w:rPr>
        <w:t xml:space="preserve">. veřejného </w:t>
      </w:r>
      <w:r w:rsidRPr="007A6F7A">
        <w:rPr>
          <w:b/>
          <w:noProof w:val="0"/>
          <w:szCs w:val="24"/>
        </w:rPr>
        <w:t xml:space="preserve">zasedání </w:t>
      </w:r>
      <w:r w:rsidR="00F01CB4">
        <w:rPr>
          <w:b/>
          <w:noProof w:val="0"/>
          <w:szCs w:val="24"/>
        </w:rPr>
        <w:t>Z</w:t>
      </w:r>
      <w:r w:rsidRPr="007A6F7A">
        <w:rPr>
          <w:b/>
          <w:noProof w:val="0"/>
          <w:szCs w:val="24"/>
        </w:rPr>
        <w:t xml:space="preserve">astupitelstva obce </w:t>
      </w:r>
      <w:r>
        <w:rPr>
          <w:b/>
          <w:noProof w:val="0"/>
          <w:szCs w:val="24"/>
        </w:rPr>
        <w:t>Dětkovice dne 1</w:t>
      </w:r>
      <w:r w:rsidRPr="007A6F7A">
        <w:rPr>
          <w:b/>
          <w:noProof w:val="0"/>
          <w:szCs w:val="24"/>
        </w:rPr>
        <w:t xml:space="preserve">. </w:t>
      </w:r>
      <w:r w:rsidR="00AF3726">
        <w:rPr>
          <w:b/>
          <w:noProof w:val="0"/>
          <w:szCs w:val="24"/>
        </w:rPr>
        <w:t>6</w:t>
      </w:r>
      <w:r w:rsidRPr="007A6F7A">
        <w:rPr>
          <w:b/>
          <w:noProof w:val="0"/>
          <w:szCs w:val="24"/>
        </w:rPr>
        <w:t>. 20</w:t>
      </w:r>
      <w:r>
        <w:rPr>
          <w:b/>
          <w:noProof w:val="0"/>
          <w:szCs w:val="24"/>
        </w:rPr>
        <w:t>2</w:t>
      </w:r>
      <w:r w:rsidR="00160A34">
        <w:rPr>
          <w:b/>
          <w:noProof w:val="0"/>
          <w:szCs w:val="24"/>
        </w:rPr>
        <w:t>3</w:t>
      </w:r>
      <w:r w:rsidRPr="007A6F7A">
        <w:rPr>
          <w:b/>
          <w:noProof w:val="0"/>
          <w:szCs w:val="24"/>
        </w:rPr>
        <w:t xml:space="preserve"> </w:t>
      </w:r>
    </w:p>
    <w:p w14:paraId="4F92E849" w14:textId="77777777" w:rsidR="00555E36" w:rsidRDefault="00555E36" w:rsidP="001A77B3">
      <w:pPr>
        <w:rPr>
          <w:sz w:val="24"/>
          <w:szCs w:val="24"/>
        </w:rPr>
      </w:pPr>
    </w:p>
    <w:p w14:paraId="0045B5D6" w14:textId="77777777" w:rsidR="00EE1D7C" w:rsidRDefault="00EE1D7C" w:rsidP="00EE1D7C">
      <w:pPr>
        <w:pStyle w:val="Bezmezer"/>
        <w:jc w:val="both"/>
        <w:rPr>
          <w:sz w:val="24"/>
          <w:szCs w:val="24"/>
        </w:rPr>
      </w:pPr>
      <w:bookmarkStart w:id="0" w:name="_Hlk136349203"/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>snesení</w:t>
      </w:r>
      <w:r>
        <w:rPr>
          <w:b/>
          <w:bCs/>
          <w:sz w:val="24"/>
          <w:szCs w:val="24"/>
        </w:rPr>
        <w:t xml:space="preserve"> </w:t>
      </w:r>
      <w:r w:rsidRPr="00F759A8">
        <w:rPr>
          <w:b/>
          <w:bCs/>
          <w:sz w:val="24"/>
          <w:szCs w:val="24"/>
        </w:rPr>
        <w:t>č. 1/</w:t>
      </w:r>
      <w:r>
        <w:rPr>
          <w:b/>
          <w:bCs/>
          <w:sz w:val="24"/>
          <w:szCs w:val="24"/>
        </w:rPr>
        <w:t>4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: Zastupitelstvo obce Dětkovice bere na vědomí kontrolu minulého zápisu, schvaluje ověřovatele zápisu paní Věru Hudskou a paní Soňu Hynkovou a schvaluje program zasedání.</w:t>
      </w:r>
    </w:p>
    <w:p w14:paraId="0D5D8E77" w14:textId="77777777" w:rsidR="00EE1D7C" w:rsidRPr="006B634E" w:rsidRDefault="00EE1D7C" w:rsidP="00EE1D7C">
      <w:pPr>
        <w:pStyle w:val="Bezmezer"/>
        <w:jc w:val="both"/>
        <w:rPr>
          <w:sz w:val="16"/>
          <w:szCs w:val="16"/>
        </w:rPr>
      </w:pPr>
    </w:p>
    <w:p w14:paraId="592F15CA" w14:textId="77777777" w:rsidR="00EE1D7C" w:rsidRDefault="00EE1D7C" w:rsidP="00EE1D7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 xml:space="preserve">snesení č. </w:t>
      </w:r>
      <w:r>
        <w:rPr>
          <w:b/>
          <w:bCs/>
          <w:sz w:val="24"/>
          <w:szCs w:val="24"/>
        </w:rPr>
        <w:t>2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4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: </w:t>
      </w:r>
      <w:r w:rsidRPr="00847ABF">
        <w:rPr>
          <w:sz w:val="24"/>
          <w:szCs w:val="24"/>
        </w:rPr>
        <w:t>Zastupitelstvo obce Dětkovice</w:t>
      </w:r>
      <w:r>
        <w:rPr>
          <w:b/>
          <w:bCs/>
          <w:sz w:val="24"/>
          <w:szCs w:val="24"/>
        </w:rPr>
        <w:t xml:space="preserve"> v</w:t>
      </w:r>
      <w:r w:rsidRPr="00847ABF">
        <w:rPr>
          <w:sz w:val="24"/>
          <w:szCs w:val="24"/>
        </w:rPr>
        <w:t>ydává formou opatření obecné povahy č. 1/2023 po ověření, že návrh změny č. 2 územního plánu není v rozporu s politikou územního rozvoje, s územně plánovací dokumentací vydanou krajem, se stanovisky dotčených orgánů a stanoviskem krajského úřadu, na základě § 6 odst. 5 c), § 54 a § 55 a za použití § 43 odstavce 4 a § 55a odst. 2 zákona č. 183/2006 Sb., o územním plánování a stavebním řádu (dále jen stavební zákon) a na základě § 171 - 174 zákona č. 500/2004 Sb., správní řád, ve znění pozdějších předpisů, Změnu č. 2 Územního plánu Dětkovice.</w:t>
      </w:r>
    </w:p>
    <w:p w14:paraId="7E63D52E" w14:textId="77777777" w:rsidR="00EE1D7C" w:rsidRPr="006B634E" w:rsidRDefault="00EE1D7C" w:rsidP="00EE1D7C">
      <w:pPr>
        <w:jc w:val="both"/>
        <w:rPr>
          <w:sz w:val="16"/>
          <w:szCs w:val="16"/>
        </w:rPr>
      </w:pPr>
    </w:p>
    <w:p w14:paraId="56F64038" w14:textId="77777777" w:rsidR="00EE1D7C" w:rsidRDefault="00EE1D7C" w:rsidP="00EE1D7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 xml:space="preserve">snesení č. </w:t>
      </w:r>
      <w:r>
        <w:rPr>
          <w:b/>
          <w:bCs/>
          <w:sz w:val="24"/>
          <w:szCs w:val="24"/>
        </w:rPr>
        <w:t>3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4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: Zastupitelstvo obce Dětkovice schvaluje Programu rozvoje obce Dětkovice na období 2023-2033.</w:t>
      </w:r>
    </w:p>
    <w:p w14:paraId="400A7D95" w14:textId="77777777" w:rsidR="00EE1D7C" w:rsidRPr="006B634E" w:rsidRDefault="00EE1D7C" w:rsidP="00EE1D7C">
      <w:pPr>
        <w:jc w:val="both"/>
        <w:rPr>
          <w:sz w:val="16"/>
          <w:szCs w:val="16"/>
        </w:rPr>
      </w:pPr>
    </w:p>
    <w:p w14:paraId="6D80A3C7" w14:textId="77777777" w:rsidR="00EE1D7C" w:rsidRDefault="00EE1D7C" w:rsidP="00EE1D7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 xml:space="preserve">snesení č. </w:t>
      </w:r>
      <w:r>
        <w:rPr>
          <w:b/>
          <w:bCs/>
          <w:sz w:val="24"/>
          <w:szCs w:val="24"/>
        </w:rPr>
        <w:t>4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4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: Zastupitelstvo obce Dětkovice schvaluje Účetní závěrku za rok 2022.</w:t>
      </w:r>
    </w:p>
    <w:p w14:paraId="7B1803A6" w14:textId="77777777" w:rsidR="00EE1D7C" w:rsidRPr="006B634E" w:rsidRDefault="00EE1D7C" w:rsidP="00EE1D7C">
      <w:pPr>
        <w:jc w:val="both"/>
        <w:rPr>
          <w:sz w:val="16"/>
          <w:szCs w:val="16"/>
        </w:rPr>
      </w:pPr>
    </w:p>
    <w:p w14:paraId="6350E8F8" w14:textId="77777777" w:rsidR="00EE1D7C" w:rsidRDefault="00EE1D7C" w:rsidP="00EE1D7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 xml:space="preserve">snesení č. </w:t>
      </w:r>
      <w:r>
        <w:rPr>
          <w:b/>
          <w:bCs/>
          <w:sz w:val="24"/>
          <w:szCs w:val="24"/>
        </w:rPr>
        <w:t>5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4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: Zastupitelstvo obce Dětkovice schvaluje Závěrečný účet obce Dětkovice za rok 2022 a souhlasí s celoročním hospodařením, a to bez výhrad.</w:t>
      </w:r>
    </w:p>
    <w:p w14:paraId="32066110" w14:textId="77777777" w:rsidR="00EE1D7C" w:rsidRPr="006B634E" w:rsidRDefault="00EE1D7C" w:rsidP="00EE1D7C">
      <w:pPr>
        <w:jc w:val="both"/>
        <w:rPr>
          <w:b/>
          <w:bCs/>
          <w:sz w:val="16"/>
          <w:szCs w:val="16"/>
        </w:rPr>
      </w:pPr>
    </w:p>
    <w:p w14:paraId="39C67D07" w14:textId="77777777" w:rsidR="00EE1D7C" w:rsidRDefault="00EE1D7C" w:rsidP="00EE1D7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 xml:space="preserve">snesení č. </w:t>
      </w:r>
      <w:r>
        <w:rPr>
          <w:b/>
          <w:bCs/>
          <w:sz w:val="24"/>
          <w:szCs w:val="24"/>
        </w:rPr>
        <w:t>6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4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: Zastupitelstvo obce Dětkovice bere na vědomí rozpočtové opatření č. 1.</w:t>
      </w:r>
    </w:p>
    <w:p w14:paraId="0EB743B2" w14:textId="77777777" w:rsidR="00EE1D7C" w:rsidRPr="006B634E" w:rsidRDefault="00EE1D7C" w:rsidP="00EE1D7C">
      <w:pPr>
        <w:jc w:val="both"/>
        <w:rPr>
          <w:sz w:val="16"/>
          <w:szCs w:val="16"/>
        </w:rPr>
      </w:pPr>
    </w:p>
    <w:p w14:paraId="27ACC873" w14:textId="77777777" w:rsidR="00EE1D7C" w:rsidRDefault="00EE1D7C" w:rsidP="00EE1D7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 xml:space="preserve">snesení č. </w:t>
      </w:r>
      <w:r>
        <w:rPr>
          <w:b/>
          <w:bCs/>
          <w:sz w:val="24"/>
          <w:szCs w:val="24"/>
        </w:rPr>
        <w:t>7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4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: Zastupitelstvo obce Dětkovice </w:t>
      </w:r>
      <w:r w:rsidRPr="005C205F">
        <w:rPr>
          <w:sz w:val="24"/>
          <w:szCs w:val="24"/>
        </w:rPr>
        <w:t>s</w:t>
      </w:r>
      <w:r>
        <w:rPr>
          <w:sz w:val="24"/>
          <w:szCs w:val="24"/>
        </w:rPr>
        <w:t xml:space="preserve">chvaluje </w:t>
      </w:r>
      <w:r w:rsidRPr="00387D76">
        <w:rPr>
          <w:sz w:val="24"/>
          <w:szCs w:val="24"/>
        </w:rPr>
        <w:t>Smlouvu o poskytnutí dotace mezi obcí Dětkovice a Olomouckým krajem č. 2023/02310/OSR/DSM ve výši 600.000,- Kč na akci „Vybudování parkovacích stání v obci Dětkovice“</w:t>
      </w:r>
      <w:r>
        <w:rPr>
          <w:sz w:val="24"/>
          <w:szCs w:val="24"/>
        </w:rPr>
        <w:t>.</w:t>
      </w:r>
    </w:p>
    <w:p w14:paraId="2A92B3E1" w14:textId="77777777" w:rsidR="00EE1D7C" w:rsidRPr="006B634E" w:rsidRDefault="00EE1D7C" w:rsidP="00EE1D7C">
      <w:pPr>
        <w:jc w:val="both"/>
        <w:rPr>
          <w:sz w:val="16"/>
          <w:szCs w:val="16"/>
        </w:rPr>
      </w:pPr>
    </w:p>
    <w:p w14:paraId="590B78E2" w14:textId="77777777" w:rsidR="00EE1D7C" w:rsidRPr="001B5693" w:rsidRDefault="00EE1D7C" w:rsidP="00EE1D7C">
      <w:pPr>
        <w:pStyle w:val="Normln1"/>
        <w:tabs>
          <w:tab w:val="num" w:pos="0"/>
        </w:tabs>
        <w:jc w:val="both"/>
        <w:outlineLvl w:val="0"/>
        <w:rPr>
          <w:szCs w:val="24"/>
        </w:rPr>
      </w:pPr>
      <w:r>
        <w:rPr>
          <w:b/>
          <w:bCs/>
          <w:szCs w:val="24"/>
        </w:rPr>
        <w:t>U</w:t>
      </w:r>
      <w:r w:rsidRPr="00F759A8">
        <w:rPr>
          <w:b/>
          <w:bCs/>
          <w:szCs w:val="24"/>
        </w:rPr>
        <w:t xml:space="preserve">snesení č. </w:t>
      </w:r>
      <w:r w:rsidRPr="001B5693">
        <w:rPr>
          <w:b/>
          <w:bCs/>
          <w:szCs w:val="24"/>
        </w:rPr>
        <w:t>8/</w:t>
      </w:r>
      <w:r>
        <w:rPr>
          <w:b/>
          <w:bCs/>
          <w:szCs w:val="24"/>
        </w:rPr>
        <w:t>4</w:t>
      </w:r>
      <w:r w:rsidRPr="001B5693">
        <w:rPr>
          <w:b/>
          <w:bCs/>
          <w:szCs w:val="24"/>
        </w:rPr>
        <w:t>/202</w:t>
      </w:r>
      <w:r>
        <w:rPr>
          <w:b/>
          <w:bCs/>
          <w:szCs w:val="24"/>
        </w:rPr>
        <w:t>3</w:t>
      </w:r>
      <w:r>
        <w:rPr>
          <w:szCs w:val="24"/>
        </w:rPr>
        <w:t>: Zastupitelstvo obce Dětkovice schvaluje na základě záměru č. 3/2023 pronájem části pozemku č. 2581 o velikosti 20 m2 a pověřuje starostku uzavřením nájemní smlouvy.</w:t>
      </w:r>
    </w:p>
    <w:p w14:paraId="28294E25" w14:textId="77777777" w:rsidR="00EE1D7C" w:rsidRPr="006B634E" w:rsidRDefault="00EE1D7C" w:rsidP="00EE1D7C">
      <w:pPr>
        <w:rPr>
          <w:sz w:val="16"/>
          <w:szCs w:val="16"/>
        </w:rPr>
      </w:pPr>
    </w:p>
    <w:p w14:paraId="53A7A553" w14:textId="77777777" w:rsidR="00EE1D7C" w:rsidRDefault="00EE1D7C" w:rsidP="00EE1D7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 xml:space="preserve">snesení č. </w:t>
      </w:r>
      <w:r>
        <w:rPr>
          <w:b/>
          <w:bCs/>
          <w:sz w:val="24"/>
          <w:szCs w:val="24"/>
        </w:rPr>
        <w:t>9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4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: Zastupitelstvo obce Dětkovice schvaluje  na základě záměru č. 4/2023 pronájem části pozemku č. 2581 o velikosti 66 m2 a pověřuje starostku uzavřením nájemní smlouvy.</w:t>
      </w:r>
    </w:p>
    <w:p w14:paraId="617E50B8" w14:textId="77777777" w:rsidR="00EE1D7C" w:rsidRPr="006B634E" w:rsidRDefault="00EE1D7C" w:rsidP="00EE1D7C">
      <w:pPr>
        <w:jc w:val="both"/>
        <w:rPr>
          <w:sz w:val="16"/>
          <w:szCs w:val="16"/>
        </w:rPr>
      </w:pPr>
    </w:p>
    <w:p w14:paraId="45EB8E71" w14:textId="77777777" w:rsidR="00EE1D7C" w:rsidRPr="006A7DDF" w:rsidRDefault="00EE1D7C" w:rsidP="00EE1D7C">
      <w:pPr>
        <w:pStyle w:val="Bezmezer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 xml:space="preserve">snesení č. </w:t>
      </w:r>
      <w:r>
        <w:rPr>
          <w:b/>
          <w:bCs/>
          <w:sz w:val="24"/>
          <w:szCs w:val="24"/>
        </w:rPr>
        <w:t>10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4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: Zastupitelstvo obce Dětkovice schvaluje smlouvu o zřízení věcného břemene č. PR-014330068936/001-ADS mezi Obcí Dětkovice a společností EG.D, a.s. na akci „Dětkovice, úprava DS NN“ na pozemcích parc.č. 1272/1 a 290/1.</w:t>
      </w:r>
    </w:p>
    <w:p w14:paraId="78C45898" w14:textId="77777777" w:rsidR="00EE1D7C" w:rsidRPr="006B634E" w:rsidRDefault="00EE1D7C" w:rsidP="00EE1D7C">
      <w:pPr>
        <w:jc w:val="both"/>
        <w:rPr>
          <w:sz w:val="16"/>
          <w:szCs w:val="16"/>
        </w:rPr>
      </w:pPr>
    </w:p>
    <w:p w14:paraId="1F87AD5E" w14:textId="77777777" w:rsidR="00EE1D7C" w:rsidRDefault="00EE1D7C" w:rsidP="00EE1D7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 xml:space="preserve">snesení č. </w:t>
      </w:r>
      <w:r>
        <w:rPr>
          <w:b/>
          <w:bCs/>
          <w:sz w:val="24"/>
          <w:szCs w:val="24"/>
        </w:rPr>
        <w:t>11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4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: Zastupitelstvo obce Dětkovice schvaluje smlouvu o zřízení věcného břemene č. PR-014330071881/001-ADS mezi Obcí Dětkovice a společností EG.D, a.s. na akci „Dětkovice u PV, kabel NN, Nadymáček“ na pozemku parc.č. 1272/1.</w:t>
      </w:r>
    </w:p>
    <w:p w14:paraId="3312A33A" w14:textId="77777777" w:rsidR="00EE1D7C" w:rsidRPr="006B634E" w:rsidRDefault="00EE1D7C" w:rsidP="00EE1D7C">
      <w:pPr>
        <w:jc w:val="both"/>
        <w:rPr>
          <w:sz w:val="16"/>
          <w:szCs w:val="16"/>
        </w:rPr>
      </w:pPr>
    </w:p>
    <w:p w14:paraId="6D0CA4C3" w14:textId="77777777" w:rsidR="00EE1D7C" w:rsidRDefault="00EE1D7C" w:rsidP="00EE1D7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Us</w:t>
      </w:r>
      <w:r w:rsidRPr="00F759A8">
        <w:rPr>
          <w:b/>
          <w:bCs/>
          <w:sz w:val="24"/>
          <w:szCs w:val="24"/>
        </w:rPr>
        <w:t xml:space="preserve">nesení č. </w:t>
      </w:r>
      <w:r>
        <w:rPr>
          <w:b/>
          <w:bCs/>
          <w:sz w:val="24"/>
          <w:szCs w:val="24"/>
        </w:rPr>
        <w:t>12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4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: Zastupitelstvo obce Dětkovice schvaluje schvaluje smlouvu o spolupráci při zajištění zpětného odběru a zařazení místa zpětného odběru do obecního systému odpadového hospodářství mezi Obcí Dětkovice a firmou EKO-KOM, a.s.</w:t>
      </w:r>
    </w:p>
    <w:p w14:paraId="1919ABA0" w14:textId="77777777" w:rsidR="00EE1D7C" w:rsidRPr="006B634E" w:rsidRDefault="00EE1D7C" w:rsidP="00EE1D7C">
      <w:pPr>
        <w:jc w:val="both"/>
        <w:rPr>
          <w:sz w:val="16"/>
          <w:szCs w:val="16"/>
        </w:rPr>
      </w:pPr>
    </w:p>
    <w:p w14:paraId="08D9EA6D" w14:textId="77777777" w:rsidR="00EE1D7C" w:rsidRDefault="00EE1D7C" w:rsidP="00EE1D7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>snesení č.</w:t>
      </w:r>
      <w:r>
        <w:rPr>
          <w:b/>
          <w:bCs/>
          <w:sz w:val="24"/>
          <w:szCs w:val="24"/>
        </w:rPr>
        <w:t xml:space="preserve"> 13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4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: Zastupitelstvo obce Dětkovice schvaluje podání žádosti o dotaci na rekonstrukci místní komunikace v části obce Blechůvky. </w:t>
      </w:r>
    </w:p>
    <w:p w14:paraId="2B030E26" w14:textId="77777777" w:rsidR="00EE1D7C" w:rsidRDefault="00EE1D7C" w:rsidP="00EE1D7C">
      <w:pPr>
        <w:jc w:val="both"/>
        <w:rPr>
          <w:sz w:val="24"/>
          <w:szCs w:val="24"/>
        </w:rPr>
      </w:pPr>
    </w:p>
    <w:p w14:paraId="2F428446" w14:textId="77777777" w:rsidR="00EE1D7C" w:rsidRDefault="00EE1D7C" w:rsidP="00EE1D7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 xml:space="preserve">snesení č. </w:t>
      </w:r>
      <w:r>
        <w:rPr>
          <w:b/>
          <w:bCs/>
          <w:sz w:val="24"/>
          <w:szCs w:val="24"/>
        </w:rPr>
        <w:t>14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4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: Zastupitelstvo obce Dětkovice bere na vědomí uložení finančních prostředků ve výši 2 milionů Kč na termínovaný vklad u Komerční banky na dobu 1 roku.</w:t>
      </w:r>
    </w:p>
    <w:bookmarkEnd w:id="0"/>
    <w:p w14:paraId="71721FA4" w14:textId="5B83B57C" w:rsidR="00674341" w:rsidRDefault="00674341" w:rsidP="00AB293E">
      <w:pPr>
        <w:pStyle w:val="Bezmezer"/>
        <w:rPr>
          <w:sz w:val="24"/>
          <w:szCs w:val="24"/>
        </w:rPr>
      </w:pPr>
    </w:p>
    <w:p w14:paraId="356864F6" w14:textId="4543F842" w:rsidR="00596B2D" w:rsidRDefault="00596B2D" w:rsidP="006B634E">
      <w:pPr>
        <w:pStyle w:val="Normln1"/>
        <w:pBdr>
          <w:bottom w:val="single" w:sz="6" w:space="19" w:color="auto"/>
        </w:pBdr>
        <w:jc w:val="both"/>
      </w:pPr>
      <w:r w:rsidRPr="00C62DA5">
        <w:t>V</w:t>
      </w:r>
      <w:r>
        <w:t xml:space="preserve"> Dětkovicích</w:t>
      </w:r>
      <w:r w:rsidRPr="00C62DA5">
        <w:t xml:space="preserve"> </w:t>
      </w:r>
      <w:r>
        <w:t xml:space="preserve"> </w:t>
      </w:r>
      <w:r w:rsidR="00EE1D7C">
        <w:t>9</w:t>
      </w:r>
      <w:r w:rsidRPr="00C62DA5">
        <w:t xml:space="preserve">. </w:t>
      </w:r>
      <w:r w:rsidR="00AF3726">
        <w:t>6</w:t>
      </w:r>
      <w:r>
        <w:t>.</w:t>
      </w:r>
      <w:r w:rsidRPr="00C62DA5">
        <w:t xml:space="preserve"> 20</w:t>
      </w:r>
      <w:r>
        <w:t>2</w:t>
      </w:r>
      <w:r w:rsidR="00160A34">
        <w:t>3</w:t>
      </w:r>
    </w:p>
    <w:p w14:paraId="7D446261" w14:textId="0A771E83" w:rsidR="00596B2D" w:rsidRPr="00012C3A" w:rsidRDefault="00596B2D" w:rsidP="006B634E">
      <w:pPr>
        <w:pStyle w:val="Normln1"/>
        <w:pBdr>
          <w:bottom w:val="single" w:sz="6" w:space="19" w:color="auto"/>
        </w:pBdr>
        <w:tabs>
          <w:tab w:val="left" w:pos="6465"/>
        </w:tabs>
      </w:pPr>
      <w:r>
        <w:t>Starostka obce: Zdena Hurčíková</w:t>
      </w:r>
    </w:p>
    <w:sectPr w:rsidR="00596B2D" w:rsidRPr="00012C3A" w:rsidSect="006B634E">
      <w:pgSz w:w="11906" w:h="16838"/>
      <w:pgMar w:top="851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D0E"/>
    <w:multiLevelType w:val="hybridMultilevel"/>
    <w:tmpl w:val="3820AAB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3AFA"/>
    <w:multiLevelType w:val="multilevel"/>
    <w:tmpl w:val="AE90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B7A8E"/>
    <w:multiLevelType w:val="hybridMultilevel"/>
    <w:tmpl w:val="F65E17B6"/>
    <w:lvl w:ilvl="0" w:tplc="330CAD9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916"/>
    <w:multiLevelType w:val="hybridMultilevel"/>
    <w:tmpl w:val="7B96B9C6"/>
    <w:lvl w:ilvl="0" w:tplc="330CAD9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5847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116384">
    <w:abstractNumId w:val="1"/>
  </w:num>
  <w:num w:numId="3" w16cid:durableId="1435519885">
    <w:abstractNumId w:val="3"/>
  </w:num>
  <w:num w:numId="4" w16cid:durableId="512767053">
    <w:abstractNumId w:val="0"/>
  </w:num>
  <w:num w:numId="5" w16cid:durableId="967396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59"/>
    <w:rsid w:val="00012667"/>
    <w:rsid w:val="00022559"/>
    <w:rsid w:val="00037BA9"/>
    <w:rsid w:val="00051CC5"/>
    <w:rsid w:val="00061324"/>
    <w:rsid w:val="00074231"/>
    <w:rsid w:val="000A65E1"/>
    <w:rsid w:val="000F2749"/>
    <w:rsid w:val="00160A34"/>
    <w:rsid w:val="00182794"/>
    <w:rsid w:val="001A77B3"/>
    <w:rsid w:val="001F4A12"/>
    <w:rsid w:val="00264139"/>
    <w:rsid w:val="002A3D49"/>
    <w:rsid w:val="002B3FFF"/>
    <w:rsid w:val="002E38AB"/>
    <w:rsid w:val="002E5407"/>
    <w:rsid w:val="00302DA9"/>
    <w:rsid w:val="0031526C"/>
    <w:rsid w:val="00325BF5"/>
    <w:rsid w:val="003427F5"/>
    <w:rsid w:val="00346D34"/>
    <w:rsid w:val="003511BD"/>
    <w:rsid w:val="003527F2"/>
    <w:rsid w:val="00363CE6"/>
    <w:rsid w:val="00372D23"/>
    <w:rsid w:val="00391BE3"/>
    <w:rsid w:val="004028F6"/>
    <w:rsid w:val="00437FE6"/>
    <w:rsid w:val="00450004"/>
    <w:rsid w:val="00475948"/>
    <w:rsid w:val="004A4280"/>
    <w:rsid w:val="004D40BF"/>
    <w:rsid w:val="004F33C6"/>
    <w:rsid w:val="00522A9C"/>
    <w:rsid w:val="00527869"/>
    <w:rsid w:val="00532AC6"/>
    <w:rsid w:val="00540AB0"/>
    <w:rsid w:val="00555E36"/>
    <w:rsid w:val="00567348"/>
    <w:rsid w:val="00590567"/>
    <w:rsid w:val="00596B2D"/>
    <w:rsid w:val="005C1EDF"/>
    <w:rsid w:val="005C7502"/>
    <w:rsid w:val="005D5EE2"/>
    <w:rsid w:val="005F3011"/>
    <w:rsid w:val="00610D2D"/>
    <w:rsid w:val="00674341"/>
    <w:rsid w:val="006748B1"/>
    <w:rsid w:val="006A36E2"/>
    <w:rsid w:val="006B2308"/>
    <w:rsid w:val="006B634E"/>
    <w:rsid w:val="007061D3"/>
    <w:rsid w:val="00764142"/>
    <w:rsid w:val="007726D9"/>
    <w:rsid w:val="007B2159"/>
    <w:rsid w:val="008205A1"/>
    <w:rsid w:val="008E5034"/>
    <w:rsid w:val="008E5C04"/>
    <w:rsid w:val="00900866"/>
    <w:rsid w:val="00962EB1"/>
    <w:rsid w:val="00986C2A"/>
    <w:rsid w:val="009874F0"/>
    <w:rsid w:val="009E4E41"/>
    <w:rsid w:val="00A03861"/>
    <w:rsid w:val="00A91B73"/>
    <w:rsid w:val="00A96626"/>
    <w:rsid w:val="00AB293E"/>
    <w:rsid w:val="00AB63D9"/>
    <w:rsid w:val="00AB7603"/>
    <w:rsid w:val="00AD03A0"/>
    <w:rsid w:val="00AF3726"/>
    <w:rsid w:val="00AF38C8"/>
    <w:rsid w:val="00BD1A58"/>
    <w:rsid w:val="00C95D92"/>
    <w:rsid w:val="00D1024C"/>
    <w:rsid w:val="00D60B50"/>
    <w:rsid w:val="00D903F0"/>
    <w:rsid w:val="00DC2FF4"/>
    <w:rsid w:val="00DC32A1"/>
    <w:rsid w:val="00DD0DA9"/>
    <w:rsid w:val="00DE5BE9"/>
    <w:rsid w:val="00DF0321"/>
    <w:rsid w:val="00E17C86"/>
    <w:rsid w:val="00E30D6C"/>
    <w:rsid w:val="00E510F8"/>
    <w:rsid w:val="00E62E49"/>
    <w:rsid w:val="00E70263"/>
    <w:rsid w:val="00E802C3"/>
    <w:rsid w:val="00EA300F"/>
    <w:rsid w:val="00ED2FEC"/>
    <w:rsid w:val="00EE1D7C"/>
    <w:rsid w:val="00EF1F81"/>
    <w:rsid w:val="00F01CB4"/>
    <w:rsid w:val="00F07B04"/>
    <w:rsid w:val="00F66686"/>
    <w:rsid w:val="00F759A8"/>
    <w:rsid w:val="00FA2F27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3B14"/>
  <w15:chartTrackingRefBased/>
  <w15:docId w15:val="{DF4D5D44-14E8-43C7-8A89-D7FA99B7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77B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A77B3"/>
    <w:pPr>
      <w:widowControl w:val="0"/>
      <w:spacing w:line="252" w:lineRule="auto"/>
    </w:pPr>
    <w:rPr>
      <w:noProof w:val="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A77B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1A77B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6734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AD03A0"/>
    <w:rPr>
      <w:b/>
      <w:bCs/>
    </w:rPr>
  </w:style>
  <w:style w:type="character" w:styleId="Zdraznn">
    <w:name w:val="Emphasis"/>
    <w:basedOn w:val="Standardnpsmoodstavce"/>
    <w:uiPriority w:val="20"/>
    <w:qFormat/>
    <w:rsid w:val="00AD03A0"/>
    <w:rPr>
      <w:i/>
      <w:iCs/>
    </w:rPr>
  </w:style>
  <w:style w:type="paragraph" w:customStyle="1" w:styleId="l4">
    <w:name w:val="l4"/>
    <w:basedOn w:val="Normln"/>
    <w:rsid w:val="00540AB0"/>
    <w:pPr>
      <w:spacing w:before="100" w:beforeAutospacing="1" w:after="100" w:afterAutospacing="1"/>
    </w:pPr>
    <w:rPr>
      <w:noProof w:val="0"/>
      <w:sz w:val="24"/>
      <w:szCs w:val="24"/>
    </w:rPr>
  </w:style>
  <w:style w:type="paragraph" w:customStyle="1" w:styleId="l5">
    <w:name w:val="l5"/>
    <w:basedOn w:val="Normln"/>
    <w:rsid w:val="00540AB0"/>
    <w:pPr>
      <w:spacing w:before="100" w:beforeAutospacing="1" w:after="100" w:afterAutospacing="1"/>
    </w:pPr>
    <w:rPr>
      <w:noProof w:val="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540AB0"/>
    <w:rPr>
      <w:i/>
      <w:iCs/>
    </w:rPr>
  </w:style>
  <w:style w:type="paragraph" w:customStyle="1" w:styleId="Normln1">
    <w:name w:val="Normální1"/>
    <w:basedOn w:val="Normln"/>
    <w:rsid w:val="009E4E41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6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443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Dětkovice</dc:creator>
  <cp:keywords/>
  <dc:description/>
  <cp:lastModifiedBy>Obec Dětkovice</cp:lastModifiedBy>
  <cp:revision>12</cp:revision>
  <cp:lastPrinted>2023-06-09T12:05:00Z</cp:lastPrinted>
  <dcterms:created xsi:type="dcterms:W3CDTF">2022-12-20T10:24:00Z</dcterms:created>
  <dcterms:modified xsi:type="dcterms:W3CDTF">2023-06-09T12:05:00Z</dcterms:modified>
</cp:coreProperties>
</file>